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775" w:rsidRPr="00EE6CE3" w:rsidRDefault="00C84775" w:rsidP="00EE6CE3">
      <w:pPr>
        <w:spacing w:line="480" w:lineRule="auto"/>
        <w:rPr>
          <w:rFonts w:ascii="Times New Roman" w:hAnsi="Times New Roman" w:cs="Times New Roman"/>
          <w:color w:val="000000" w:themeColor="text1"/>
          <w:sz w:val="24"/>
          <w:szCs w:val="24"/>
        </w:rPr>
      </w:pPr>
    </w:p>
    <w:p w:rsidR="00240983" w:rsidRPr="006910FC" w:rsidRDefault="00240983" w:rsidP="00EE6CE3">
      <w:pPr>
        <w:pStyle w:val="NormalWeb"/>
        <w:shd w:val="clear" w:color="auto" w:fill="FFFFFF"/>
        <w:spacing w:before="0" w:beforeAutospacing="0" w:line="480" w:lineRule="auto"/>
        <w:textAlignment w:val="baseline"/>
        <w:rPr>
          <w:bCs/>
          <w:color w:val="000000" w:themeColor="text1"/>
          <w:bdr w:val="none" w:sz="0" w:space="0" w:color="auto" w:frame="1"/>
        </w:rPr>
      </w:pPr>
      <w:r w:rsidRPr="001029C8">
        <w:rPr>
          <w:rStyle w:val="Strong"/>
          <w:b w:val="0"/>
          <w:color w:val="000000" w:themeColor="text1"/>
          <w:bdr w:val="none" w:sz="0" w:space="0" w:color="auto" w:frame="1"/>
        </w:rPr>
        <w:t xml:space="preserve">a. 1) </w:t>
      </w:r>
      <w:r w:rsidRPr="001029C8">
        <w:rPr>
          <w:color w:val="000000" w:themeColor="text1"/>
          <w:shd w:val="clear" w:color="auto" w:fill="FFFFFF"/>
        </w:rPr>
        <w:t xml:space="preserve">Lessor </w:t>
      </w:r>
      <w:r w:rsidR="00E137FE">
        <w:rPr>
          <w:color w:val="000000" w:themeColor="text1"/>
          <w:shd w:val="clear" w:color="auto" w:fill="FFFFFF"/>
        </w:rPr>
        <w:t>– is the party who owns rights to the asset,</w:t>
      </w:r>
      <w:r w:rsidR="00E137FE" w:rsidRPr="001029C8">
        <w:rPr>
          <w:color w:val="000000" w:themeColor="text1"/>
          <w:shd w:val="clear" w:color="auto" w:fill="FFFFFF"/>
        </w:rPr>
        <w:t xml:space="preserve"> in</w:t>
      </w:r>
      <w:r w:rsidR="00EE6CE3" w:rsidRPr="001029C8">
        <w:rPr>
          <w:color w:val="000000" w:themeColor="text1"/>
          <w:shd w:val="clear" w:color="auto" w:fill="FFFFFF"/>
        </w:rPr>
        <w:t xml:space="preserve"> this case </w:t>
      </w:r>
      <w:r w:rsidRPr="001029C8">
        <w:rPr>
          <w:color w:val="000000" w:themeColor="text1"/>
          <w:shd w:val="clear" w:color="auto" w:fill="FFFFFF"/>
        </w:rPr>
        <w:t>Consolidated Leasing</w:t>
      </w:r>
      <w:r w:rsidR="00EE6CE3" w:rsidRPr="001029C8">
        <w:rPr>
          <w:color w:val="000000" w:themeColor="text1"/>
          <w:shd w:val="clear" w:color="auto" w:fill="FFFFFF"/>
        </w:rPr>
        <w:t xml:space="preserve"> is the lessor.</w:t>
      </w:r>
      <w:r w:rsidRPr="001029C8">
        <w:rPr>
          <w:color w:val="000000" w:themeColor="text1"/>
          <w:shd w:val="clear" w:color="auto" w:fill="FFFFFF"/>
        </w:rPr>
        <w:t> </w:t>
      </w:r>
    </w:p>
    <w:p w:rsidR="00240983" w:rsidRPr="001029C8" w:rsidRDefault="00240983" w:rsidP="00EE6CE3">
      <w:pPr>
        <w:pStyle w:val="NormalWeb"/>
        <w:shd w:val="clear" w:color="auto" w:fill="FFFFFF"/>
        <w:spacing w:before="0" w:beforeAutospacing="0" w:line="480" w:lineRule="auto"/>
        <w:textAlignment w:val="baseline"/>
        <w:rPr>
          <w:color w:val="000000" w:themeColor="text1"/>
        </w:rPr>
      </w:pPr>
      <w:r w:rsidRPr="001029C8">
        <w:rPr>
          <w:color w:val="000000" w:themeColor="text1"/>
          <w:shd w:val="clear" w:color="auto" w:fill="FFFFFF"/>
        </w:rPr>
        <w:t xml:space="preserve">Lessee </w:t>
      </w:r>
      <w:r w:rsidR="00E137FE">
        <w:rPr>
          <w:color w:val="000000" w:themeColor="text1"/>
          <w:shd w:val="clear" w:color="auto" w:fill="FFFFFF"/>
        </w:rPr>
        <w:t>– is the party that rents the asset for his/her use.</w:t>
      </w:r>
    </w:p>
    <w:p w:rsidR="00EE6CE3" w:rsidRPr="006910FC" w:rsidRDefault="00240983" w:rsidP="00EE6CE3">
      <w:pPr>
        <w:pStyle w:val="NormalWeb"/>
        <w:shd w:val="clear" w:color="auto" w:fill="FFFFFF"/>
        <w:spacing w:before="0" w:beforeAutospacing="0" w:line="480" w:lineRule="auto"/>
        <w:textAlignment w:val="baseline"/>
        <w:rPr>
          <w:b/>
          <w:color w:val="000000" w:themeColor="text1"/>
        </w:rPr>
      </w:pPr>
      <w:r w:rsidRPr="001029C8">
        <w:rPr>
          <w:rStyle w:val="Strong"/>
          <w:b w:val="0"/>
          <w:color w:val="000000" w:themeColor="text1"/>
          <w:bdr w:val="none" w:sz="0" w:space="0" w:color="auto" w:frame="1"/>
        </w:rPr>
        <w:t xml:space="preserve">2) </w:t>
      </w:r>
      <w:r w:rsidR="00EE6CE3" w:rsidRPr="001029C8">
        <w:rPr>
          <w:color w:val="000000" w:themeColor="text1"/>
        </w:rPr>
        <w:t xml:space="preserve">1. </w:t>
      </w:r>
      <w:r w:rsidR="0068010E" w:rsidRPr="0068010E">
        <w:rPr>
          <w:color w:val="000000" w:themeColor="text1"/>
        </w:rPr>
        <w:t>Financial leases are quasi, long-term lease agreements. The most significant element of a financial lease arrangement is a condition in which the lessor agrees to pass rights to the asset at the end of the lease term for a set fee.</w:t>
      </w:r>
    </w:p>
    <w:p w:rsidR="001029C8" w:rsidRPr="001029C8" w:rsidRDefault="00240983" w:rsidP="00EE6CE3">
      <w:pPr>
        <w:pStyle w:val="NormalWeb"/>
        <w:shd w:val="clear" w:color="auto" w:fill="FFFFFF"/>
        <w:spacing w:before="0" w:beforeAutospacing="0" w:line="480" w:lineRule="auto"/>
        <w:textAlignment w:val="baseline"/>
        <w:rPr>
          <w:color w:val="000000" w:themeColor="text1"/>
        </w:rPr>
      </w:pPr>
      <w:r w:rsidRPr="001029C8">
        <w:rPr>
          <w:color w:val="000000" w:themeColor="text1"/>
        </w:rPr>
        <w:t xml:space="preserve">2. Operating </w:t>
      </w:r>
      <w:r w:rsidR="0068010E" w:rsidRPr="001029C8">
        <w:rPr>
          <w:color w:val="000000" w:themeColor="text1"/>
        </w:rPr>
        <w:t>Leases</w:t>
      </w:r>
      <w:r w:rsidR="0068010E" w:rsidRPr="0068010E">
        <w:rPr>
          <w:color w:val="000000" w:themeColor="text1"/>
        </w:rPr>
        <w:t xml:space="preserve"> </w:t>
      </w:r>
      <w:r w:rsidR="0068010E">
        <w:rPr>
          <w:color w:val="000000" w:themeColor="text1"/>
        </w:rPr>
        <w:t>-</w:t>
      </w:r>
      <w:r w:rsidR="0068010E" w:rsidRPr="0068010E">
        <w:rPr>
          <w:color w:val="000000" w:themeColor="text1"/>
        </w:rPr>
        <w:t>an operating lease varies from a financial lease in almost every aspect. Under this leasing agreement, the lessee has only a certain right to use the asset. The lessor is responsible for the asset's maintenance and upkeep.</w:t>
      </w:r>
    </w:p>
    <w:p w:rsidR="001029C8" w:rsidRPr="001029C8" w:rsidRDefault="00240983" w:rsidP="00EE6CE3">
      <w:pPr>
        <w:pStyle w:val="NormalWeb"/>
        <w:shd w:val="clear" w:color="auto" w:fill="FFFFFF"/>
        <w:spacing w:before="0" w:beforeAutospacing="0" w:line="480" w:lineRule="auto"/>
        <w:textAlignment w:val="baseline"/>
        <w:rPr>
          <w:color w:val="000000" w:themeColor="text1"/>
        </w:rPr>
      </w:pPr>
      <w:r w:rsidRPr="001029C8">
        <w:rPr>
          <w:color w:val="000000" w:themeColor="text1"/>
        </w:rPr>
        <w:t>3. Sale and lease back</w:t>
      </w:r>
      <w:r w:rsidR="00DF1DA4" w:rsidRPr="001029C8">
        <w:rPr>
          <w:color w:val="000000" w:themeColor="text1"/>
        </w:rPr>
        <w:t>-</w:t>
      </w:r>
      <w:r w:rsidR="00491887" w:rsidRPr="00491887">
        <w:rPr>
          <w:color w:val="000000" w:themeColor="text1"/>
        </w:rPr>
        <w:t>It is a form of financing lease. An asset is sold to a third party (the buyer), who then leases it back to the seller in return for lease rentals. The properties, on the other hand, are not actually transferred under this agreement; rather, they are exchanged by documents</w:t>
      </w:r>
      <w:r w:rsidR="00491887">
        <w:rPr>
          <w:color w:val="000000" w:themeColor="text1"/>
        </w:rPr>
        <w:t>. This is just a paper exchange</w:t>
      </w:r>
      <w:r w:rsidR="001029C8" w:rsidRPr="001029C8">
        <w:rPr>
          <w:color w:val="000000" w:themeColor="text1"/>
        </w:rPr>
        <w:t>.</w:t>
      </w:r>
    </w:p>
    <w:p w:rsidR="00DF1DA4" w:rsidRPr="001029C8" w:rsidRDefault="00DF1DA4" w:rsidP="00EE6CE3">
      <w:pPr>
        <w:pStyle w:val="NormalWeb"/>
        <w:shd w:val="clear" w:color="auto" w:fill="FFFFFF"/>
        <w:spacing w:before="0" w:beforeAutospacing="0" w:line="480" w:lineRule="auto"/>
        <w:textAlignment w:val="baseline"/>
        <w:rPr>
          <w:color w:val="000000" w:themeColor="text1"/>
        </w:rPr>
      </w:pPr>
    </w:p>
    <w:p w:rsidR="00DF1DA4" w:rsidRPr="001029C8" w:rsidRDefault="00240983" w:rsidP="00EE6CE3">
      <w:pPr>
        <w:pStyle w:val="NormalWeb"/>
        <w:shd w:val="clear" w:color="auto" w:fill="FFFFFF"/>
        <w:spacing w:before="0" w:beforeAutospacing="0" w:line="480" w:lineRule="auto"/>
        <w:textAlignment w:val="baseline"/>
        <w:rPr>
          <w:color w:val="000000" w:themeColor="text1"/>
        </w:rPr>
      </w:pPr>
      <w:r w:rsidRPr="001029C8">
        <w:rPr>
          <w:color w:val="000000" w:themeColor="text1"/>
        </w:rPr>
        <w:t>4. Leveraged leasing</w:t>
      </w:r>
      <w:r w:rsidR="00DF1DA4" w:rsidRPr="001029C8">
        <w:rPr>
          <w:color w:val="000000" w:themeColor="text1"/>
        </w:rPr>
        <w:t>-</w:t>
      </w:r>
      <w:r w:rsidR="001029C8" w:rsidRPr="001029C8">
        <w:t xml:space="preserve"> </w:t>
      </w:r>
      <w:r w:rsidR="00491887" w:rsidRPr="00491887">
        <w:t>Aside from the lessor and lessee, a third party is involved in a leveraged leasing agreement. The lender collects a percentage of the asset's sale price (say, 80%) from a foreign entity, the trustee, with the asset serving as leverage.</w:t>
      </w:r>
    </w:p>
    <w:p w:rsidR="00491887" w:rsidRDefault="00240983" w:rsidP="00E97266">
      <w:pPr>
        <w:pStyle w:val="NormalWeb"/>
        <w:shd w:val="clear" w:color="auto" w:fill="FFFFFF"/>
        <w:spacing w:before="0" w:beforeAutospacing="0" w:line="480" w:lineRule="auto"/>
        <w:textAlignment w:val="baseline"/>
        <w:rPr>
          <w:color w:val="000000" w:themeColor="text1"/>
        </w:rPr>
      </w:pPr>
      <w:r w:rsidRPr="001029C8">
        <w:rPr>
          <w:color w:val="000000" w:themeColor="text1"/>
        </w:rPr>
        <w:t xml:space="preserve">5. Direct </w:t>
      </w:r>
      <w:r w:rsidR="0041015C" w:rsidRPr="001029C8">
        <w:rPr>
          <w:color w:val="000000" w:themeColor="text1"/>
        </w:rPr>
        <w:t>leasing</w:t>
      </w:r>
      <w:r w:rsidR="00491887" w:rsidRPr="00491887">
        <w:rPr>
          <w:color w:val="000000" w:themeColor="text1"/>
        </w:rPr>
        <w:t xml:space="preserve"> </w:t>
      </w:r>
      <w:r w:rsidR="0041015C" w:rsidRPr="00491887">
        <w:rPr>
          <w:color w:val="000000" w:themeColor="text1"/>
        </w:rPr>
        <w:t>direct</w:t>
      </w:r>
      <w:r w:rsidR="00491887" w:rsidRPr="00491887">
        <w:rPr>
          <w:color w:val="000000" w:themeColor="text1"/>
        </w:rPr>
        <w:t xml:space="preserve"> leasing is when a business purchases the ownership of the asset from the manufacturer directly. The owner however still maintains ownership of the leased asset. </w:t>
      </w:r>
    </w:p>
    <w:p w:rsidR="00DF1DA4" w:rsidRPr="0041015C" w:rsidRDefault="00E97266" w:rsidP="00EE6CE3">
      <w:pPr>
        <w:pStyle w:val="NormalWeb"/>
        <w:shd w:val="clear" w:color="auto" w:fill="FFFFFF"/>
        <w:spacing w:before="0" w:beforeAutospacing="0" w:line="480" w:lineRule="auto"/>
        <w:textAlignment w:val="baseline"/>
        <w:rPr>
          <w:color w:val="000000" w:themeColor="text1"/>
        </w:rPr>
      </w:pPr>
      <w:r>
        <w:rPr>
          <w:rStyle w:val="Strong"/>
          <w:b w:val="0"/>
          <w:color w:val="000000" w:themeColor="text1"/>
          <w:bdr w:val="none" w:sz="0" w:space="0" w:color="auto" w:frame="1"/>
        </w:rPr>
        <w:lastRenderedPageBreak/>
        <w:t>b</w:t>
      </w:r>
      <w:r w:rsidR="00DF1DA4" w:rsidRPr="001029C8">
        <w:rPr>
          <w:rStyle w:val="Strong"/>
          <w:b w:val="0"/>
          <w:color w:val="000000" w:themeColor="text1"/>
          <w:bdr w:val="none" w:sz="0" w:space="0" w:color="auto" w:frame="1"/>
        </w:rPr>
        <w:t xml:space="preserve">) </w:t>
      </w:r>
      <w:r w:rsidR="00DF1DA4" w:rsidRPr="001029C8">
        <w:rPr>
          <w:color w:val="000000" w:themeColor="text1"/>
          <w:shd w:val="clear" w:color="auto" w:fill="FFFFFF"/>
        </w:rPr>
        <w:t>Lease payments and depreciation o</w:t>
      </w:r>
      <w:r w:rsidR="00491887">
        <w:rPr>
          <w:color w:val="000000" w:themeColor="text1"/>
          <w:shd w:val="clear" w:color="auto" w:fill="FFFFFF"/>
        </w:rPr>
        <w:t xml:space="preserve">f the asset are tax deductible </w:t>
      </w:r>
    </w:p>
    <w:p w:rsidR="00491887" w:rsidRPr="0041015C" w:rsidRDefault="00DF1DA4" w:rsidP="0041015C">
      <w:pPr>
        <w:pStyle w:val="NormalWeb"/>
        <w:shd w:val="clear" w:color="auto" w:fill="FFFFFF"/>
        <w:spacing w:before="0" w:beforeAutospacing="0" w:after="0" w:afterAutospacing="0" w:line="480" w:lineRule="auto"/>
        <w:textAlignment w:val="baseline"/>
        <w:rPr>
          <w:b/>
          <w:color w:val="000000" w:themeColor="text1"/>
        </w:rPr>
      </w:pPr>
      <w:r w:rsidRPr="001029C8">
        <w:rPr>
          <w:rStyle w:val="Strong"/>
          <w:b w:val="0"/>
          <w:color w:val="000000" w:themeColor="text1"/>
          <w:bdr w:val="none" w:sz="0" w:space="0" w:color="auto" w:frame="1"/>
        </w:rPr>
        <w:t xml:space="preserve">4) </w:t>
      </w:r>
      <w:r w:rsidR="00491887" w:rsidRPr="00491887">
        <w:rPr>
          <w:color w:val="000000" w:themeColor="text1"/>
          <w:bdr w:val="none" w:sz="0" w:space="0" w:color="auto" w:frame="1"/>
        </w:rPr>
        <w:t>Initially, leasing was not reported on a company's balance sheet; instead, it was noted in the footnotes that the business had rented out an asset. Any lease, besides Operating Leases, should be included on the balance sheet after the Financial Accounting Standards Board released Statement 13. The present value of anticipated payments is treated as a liability, while an asset's value is recorded as a fixed asset.</w:t>
      </w:r>
    </w:p>
    <w:p w:rsidR="00E137FE" w:rsidRDefault="00E137FE" w:rsidP="00EE6CE3">
      <w:pPr>
        <w:pStyle w:val="NormalWeb"/>
        <w:shd w:val="clear" w:color="auto" w:fill="FFFFFF"/>
        <w:spacing w:before="0" w:beforeAutospacing="0" w:after="0" w:afterAutospacing="0" w:line="480" w:lineRule="auto"/>
        <w:textAlignment w:val="baseline"/>
        <w:rPr>
          <w:color w:val="000000" w:themeColor="text1"/>
          <w:bdr w:val="none" w:sz="0" w:space="0" w:color="auto" w:frame="1"/>
        </w:rPr>
      </w:pPr>
    </w:p>
    <w:p w:rsidR="002B4D03" w:rsidRPr="001029C8" w:rsidRDefault="00DF1DA4" w:rsidP="00EE6CE3">
      <w:pPr>
        <w:pStyle w:val="NormalWeb"/>
        <w:shd w:val="clear" w:color="auto" w:fill="FFFFFF"/>
        <w:spacing w:before="0" w:beforeAutospacing="0" w:after="0" w:afterAutospacing="0" w:line="480" w:lineRule="auto"/>
        <w:textAlignment w:val="baseline"/>
        <w:rPr>
          <w:color w:val="000000" w:themeColor="text1"/>
          <w:bdr w:val="none" w:sz="0" w:space="0" w:color="auto" w:frame="1"/>
        </w:rPr>
      </w:pPr>
      <w:r w:rsidRPr="001029C8">
        <w:rPr>
          <w:rStyle w:val="Strong"/>
          <w:b w:val="0"/>
          <w:color w:val="000000" w:themeColor="text1"/>
          <w:bdr w:val="none" w:sz="0" w:space="0" w:color="auto" w:frame="1"/>
        </w:rPr>
        <w:t xml:space="preserve">5) </w:t>
      </w:r>
      <w:r w:rsidR="002B4D03">
        <w:rPr>
          <w:color w:val="000000" w:themeColor="text1"/>
          <w:bdr w:val="none" w:sz="0" w:space="0" w:color="auto" w:frame="1"/>
        </w:rPr>
        <w:t>Operating Leases do not have any effect on the on the firm’s capital structure the other leases however</w:t>
      </w:r>
      <w:r w:rsidR="00E137FE">
        <w:rPr>
          <w:color w:val="000000" w:themeColor="text1"/>
          <w:bdr w:val="none" w:sz="0" w:space="0" w:color="auto" w:frame="1"/>
        </w:rPr>
        <w:t>,</w:t>
      </w:r>
      <w:r w:rsidR="002B4D03">
        <w:rPr>
          <w:color w:val="000000" w:themeColor="text1"/>
          <w:bdr w:val="none" w:sz="0" w:space="0" w:color="auto" w:frame="1"/>
        </w:rPr>
        <w:t xml:space="preserve"> increase the firm’s fixed assets which alternatively reduces the company’s debt to asset ratio.</w:t>
      </w:r>
    </w:p>
    <w:p w:rsidR="008F2529" w:rsidRPr="001029C8" w:rsidRDefault="008F2529" w:rsidP="00EE6CE3">
      <w:pPr>
        <w:pStyle w:val="NormalWeb"/>
        <w:shd w:val="clear" w:color="auto" w:fill="FFFFFF"/>
        <w:spacing w:before="0" w:beforeAutospacing="0" w:after="0" w:afterAutospacing="0" w:line="480" w:lineRule="auto"/>
        <w:textAlignment w:val="baseline"/>
        <w:rPr>
          <w:color w:val="000000" w:themeColor="text1"/>
          <w:bdr w:val="none" w:sz="0" w:space="0" w:color="auto" w:frame="1"/>
        </w:rPr>
      </w:pPr>
    </w:p>
    <w:p w:rsidR="008F2529" w:rsidRPr="003C030C" w:rsidRDefault="003C030C" w:rsidP="00EE6CE3">
      <w:pPr>
        <w:pStyle w:val="NormalWeb"/>
        <w:shd w:val="clear" w:color="auto" w:fill="FFFFFF"/>
        <w:spacing w:before="0" w:beforeAutospacing="0" w:after="0" w:afterAutospacing="0" w:line="480" w:lineRule="auto"/>
        <w:textAlignment w:val="baseline"/>
        <w:rPr>
          <w:b/>
        </w:rPr>
      </w:pPr>
      <w:r w:rsidRPr="003C030C">
        <w:rPr>
          <w:rStyle w:val="Strong"/>
          <w:b w:val="0"/>
          <w:bdr w:val="none" w:sz="0" w:space="0" w:color="auto" w:frame="1"/>
          <w:shd w:val="clear" w:color="auto" w:fill="FFFFFF"/>
        </w:rPr>
        <w:t xml:space="preserve">b. (1) </w:t>
      </w:r>
    </w:p>
    <w:p w:rsidR="008F2529" w:rsidRPr="008F2529" w:rsidRDefault="008F2529" w:rsidP="00EE6CE3">
      <w:pPr>
        <w:shd w:val="clear" w:color="auto" w:fill="FFFFFF"/>
        <w:spacing w:after="240" w:line="480" w:lineRule="auto"/>
        <w:textAlignment w:val="baseline"/>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br/>
        <w:t>Owning the equipment:</w:t>
      </w:r>
    </w:p>
    <w:p w:rsidR="008F2529" w:rsidRPr="008F2529" w:rsidRDefault="008F2529" w:rsidP="00EE6CE3">
      <w:pPr>
        <w:shd w:val="clear" w:color="auto" w:fill="FFFFFF"/>
        <w:spacing w:after="240" w:line="480" w:lineRule="auto"/>
        <w:textAlignment w:val="baseline"/>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Cost of the equipment = $1,000,000</w:t>
      </w:r>
    </w:p>
    <w:p w:rsidR="008F2529" w:rsidRPr="008F2529" w:rsidRDefault="008F2529" w:rsidP="00EE6CE3">
      <w:pPr>
        <w:shd w:val="clear" w:color="auto" w:fill="FFFFFF"/>
        <w:spacing w:after="240" w:line="480" w:lineRule="auto"/>
        <w:textAlignment w:val="baseline"/>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Depreciation Schedule:</w:t>
      </w:r>
    </w:p>
    <w:tbl>
      <w:tblPr>
        <w:tblW w:w="9975" w:type="dxa"/>
        <w:shd w:val="clear" w:color="auto" w:fill="FFFFFF"/>
        <w:tblCellMar>
          <w:left w:w="0" w:type="dxa"/>
          <w:right w:w="0" w:type="dxa"/>
        </w:tblCellMar>
        <w:tblLook w:val="04A0"/>
      </w:tblPr>
      <w:tblGrid>
        <w:gridCol w:w="3048"/>
        <w:gridCol w:w="1767"/>
        <w:gridCol w:w="1767"/>
        <w:gridCol w:w="1767"/>
        <w:gridCol w:w="1626"/>
      </w:tblGrid>
      <w:tr w:rsidR="008F2529" w:rsidRPr="008F2529" w:rsidTr="008F2529">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Year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4</w:t>
            </w:r>
          </w:p>
        </w:tc>
      </w:tr>
      <w:tr w:rsidR="008F2529" w:rsidRPr="008F2529" w:rsidTr="008F2529">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Depreciation Rate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33.33%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44.45%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14.81%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7.41%</w:t>
            </w:r>
          </w:p>
        </w:tc>
      </w:tr>
      <w:tr w:rsidR="008F2529" w:rsidRPr="008F2529" w:rsidTr="008F2529">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Depreciation Expense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$ 333,300.00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$ 444,500.00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$ 148,100.00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$ 74,100.00</w:t>
            </w:r>
          </w:p>
        </w:tc>
      </w:tr>
      <w:tr w:rsidR="008F2529" w:rsidRPr="008F2529" w:rsidTr="008F2529">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lastRenderedPageBreak/>
              <w:t>Depreciation Tax Shield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   83,325.00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$ 111,125.00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   37,025.00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$ 18,525.00</w:t>
            </w:r>
          </w:p>
        </w:tc>
      </w:tr>
    </w:tbl>
    <w:p w:rsidR="008F2529" w:rsidRPr="008F2529" w:rsidRDefault="008F2529" w:rsidP="00EE6CE3">
      <w:pPr>
        <w:shd w:val="clear" w:color="auto" w:fill="FFFFFF"/>
        <w:spacing w:after="240" w:line="480" w:lineRule="auto"/>
        <w:textAlignment w:val="baseline"/>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br/>
        <w:t>Tax shield = depreciation expense x tax rate</w:t>
      </w:r>
    </w:p>
    <w:p w:rsidR="008F2529" w:rsidRPr="008F2529" w:rsidRDefault="008F2529" w:rsidP="00EE6CE3">
      <w:pPr>
        <w:shd w:val="clear" w:color="auto" w:fill="FFFFFF"/>
        <w:spacing w:after="240" w:line="480" w:lineRule="auto"/>
        <w:textAlignment w:val="baseline"/>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Annual Maintenance = $20,000</w:t>
      </w:r>
      <w:r w:rsidRPr="008F2529">
        <w:rPr>
          <w:rFonts w:ascii="Times New Roman" w:eastAsia="Times New Roman" w:hAnsi="Times New Roman" w:cs="Times New Roman"/>
          <w:color w:val="000000" w:themeColor="text1"/>
          <w:sz w:val="24"/>
          <w:szCs w:val="24"/>
        </w:rPr>
        <w:br/>
        <w:t>After Tax Maintenance cost = 20,000 x (1 - tax rate) = 20,000 x (1 - 0.25) = $15,000</w:t>
      </w:r>
    </w:p>
    <w:p w:rsidR="008F2529" w:rsidRPr="008F2529" w:rsidRDefault="008F2529" w:rsidP="00EE6CE3">
      <w:pPr>
        <w:shd w:val="clear" w:color="auto" w:fill="FFFFFF"/>
        <w:spacing w:after="240" w:line="480" w:lineRule="auto"/>
        <w:textAlignment w:val="baseline"/>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Salvage Value = $200,000</w:t>
      </w:r>
      <w:r w:rsidRPr="008F2529">
        <w:rPr>
          <w:rFonts w:ascii="Times New Roman" w:eastAsia="Times New Roman" w:hAnsi="Times New Roman" w:cs="Times New Roman"/>
          <w:color w:val="000000" w:themeColor="text1"/>
          <w:sz w:val="24"/>
          <w:szCs w:val="24"/>
        </w:rPr>
        <w:br/>
        <w:t>= 200,000 x (1 - 0.25) = $150,000</w:t>
      </w:r>
    </w:p>
    <w:p w:rsidR="00D81098" w:rsidRDefault="008F2529" w:rsidP="00EE6CE3">
      <w:pPr>
        <w:shd w:val="clear" w:color="auto" w:fill="FFFFFF"/>
        <w:spacing w:after="240" w:line="480" w:lineRule="auto"/>
        <w:textAlignment w:val="baseline"/>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Interest rate = 10%</w:t>
      </w:r>
    </w:p>
    <w:p w:rsidR="008F2529" w:rsidRPr="008F2529" w:rsidRDefault="008F2529" w:rsidP="00EE6CE3">
      <w:pPr>
        <w:shd w:val="clear" w:color="auto" w:fill="FFFFFF"/>
        <w:spacing w:after="240" w:line="480" w:lineRule="auto"/>
        <w:textAlignment w:val="baseline"/>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 xml:space="preserve"> After tax interest rate = 10 x (1 - 0.25) = 7.5%</w:t>
      </w:r>
    </w:p>
    <w:p w:rsidR="008F2529" w:rsidRPr="008F2529" w:rsidRDefault="008F2529" w:rsidP="00EE6CE3">
      <w:pPr>
        <w:shd w:val="clear" w:color="auto" w:fill="FFFFFF"/>
        <w:spacing w:after="240" w:line="480" w:lineRule="auto"/>
        <w:textAlignment w:val="baseline"/>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Cash Flows</w:t>
      </w:r>
      <w:r w:rsidRPr="001029C8">
        <w:rPr>
          <w:rFonts w:ascii="Times New Roman" w:eastAsia="Times New Roman" w:hAnsi="Times New Roman" w:cs="Times New Roman"/>
          <w:color w:val="000000" w:themeColor="text1"/>
          <w:sz w:val="24"/>
          <w:szCs w:val="24"/>
        </w:rPr>
        <w:t xml:space="preserve">: </w:t>
      </w:r>
      <w:r w:rsidRPr="008F2529">
        <w:rPr>
          <w:rFonts w:ascii="Times New Roman" w:eastAsia="Times New Roman" w:hAnsi="Times New Roman" w:cs="Times New Roman"/>
          <w:color w:val="000000" w:themeColor="text1"/>
          <w:sz w:val="24"/>
          <w:szCs w:val="24"/>
        </w:rPr>
        <w:br/>
        <w:t>(Outflows are positive, inflows are negative)</w:t>
      </w:r>
    </w:p>
    <w:tbl>
      <w:tblPr>
        <w:tblW w:w="9975" w:type="dxa"/>
        <w:shd w:val="clear" w:color="auto" w:fill="FFFFFF"/>
        <w:tblCellMar>
          <w:left w:w="0" w:type="dxa"/>
          <w:right w:w="0" w:type="dxa"/>
        </w:tblCellMar>
        <w:tblLook w:val="04A0"/>
      </w:tblPr>
      <w:tblGrid>
        <w:gridCol w:w="2487"/>
        <w:gridCol w:w="1620"/>
        <w:gridCol w:w="1440"/>
        <w:gridCol w:w="1494"/>
        <w:gridCol w:w="1440"/>
        <w:gridCol w:w="1494"/>
      </w:tblGrid>
      <w:tr w:rsidR="008F2529" w:rsidRPr="008F2529" w:rsidTr="008F2529">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Year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4</w:t>
            </w:r>
          </w:p>
        </w:tc>
      </w:tr>
      <w:tr w:rsidR="008F2529" w:rsidRPr="008F2529" w:rsidTr="008F2529">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After Tax Maintenance Cost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$150,000.00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$150,000.00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$150,000.00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$150,000.00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$150,000.00</w:t>
            </w:r>
          </w:p>
        </w:tc>
      </w:tr>
      <w:tr w:rsidR="008F2529" w:rsidRPr="008F2529" w:rsidTr="008F2529">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Depreciation Tax Shield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-$83,325.00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-$111,125.00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-$37,025.00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-$18,525.00</w:t>
            </w:r>
          </w:p>
        </w:tc>
      </w:tr>
      <w:tr w:rsidR="008F2529" w:rsidRPr="008F2529" w:rsidTr="008F2529">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Equipment</w:t>
            </w:r>
            <w:r w:rsidR="00D81098">
              <w:rPr>
                <w:rFonts w:ascii="Times New Roman" w:eastAsia="Times New Roman" w:hAnsi="Times New Roman" w:cs="Times New Roman"/>
                <w:color w:val="000000" w:themeColor="text1"/>
                <w:sz w:val="24"/>
                <w:szCs w:val="24"/>
              </w:rPr>
              <w:t xml:space="preserve"> cost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$1,000,000.00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p>
        </w:tc>
      </w:tr>
      <w:tr w:rsidR="008F2529" w:rsidRPr="008F2529" w:rsidTr="008F2529">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 xml:space="preserve">After Tax Salvage </w:t>
            </w:r>
            <w:r w:rsidRPr="008F2529">
              <w:rPr>
                <w:rFonts w:ascii="Times New Roman" w:eastAsia="Times New Roman" w:hAnsi="Times New Roman" w:cs="Times New Roman"/>
                <w:color w:val="000000" w:themeColor="text1"/>
                <w:sz w:val="24"/>
                <w:szCs w:val="24"/>
              </w:rPr>
              <w:lastRenderedPageBreak/>
              <w:t>Value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w:t>
            </w:r>
            <w:r w:rsidRPr="008F2529">
              <w:rPr>
                <w:rFonts w:ascii="Times New Roman" w:eastAsia="Times New Roman" w:hAnsi="Times New Roman" w:cs="Times New Roman"/>
                <w:color w:val="000000" w:themeColor="text1"/>
                <w:sz w:val="24"/>
                <w:szCs w:val="24"/>
              </w:rPr>
              <w:lastRenderedPageBreak/>
              <w:t>$150,000.00</w:t>
            </w:r>
          </w:p>
        </w:tc>
      </w:tr>
      <w:tr w:rsidR="008F2529" w:rsidRPr="008F2529" w:rsidTr="008F2529">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lastRenderedPageBreak/>
              <w:t>Net Cash Flow</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$1,150,000.00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$66,675.00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$38,875.00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$112,975.00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-$18,525.00</w:t>
            </w:r>
          </w:p>
        </w:tc>
      </w:tr>
      <w:tr w:rsidR="008F2529" w:rsidRPr="008F2529" w:rsidTr="008F2529">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P</w:t>
            </w:r>
            <w:r w:rsidR="00D81098">
              <w:rPr>
                <w:rFonts w:ascii="Times New Roman" w:eastAsia="Times New Roman" w:hAnsi="Times New Roman" w:cs="Times New Roman"/>
                <w:color w:val="000000" w:themeColor="text1"/>
                <w:sz w:val="24"/>
                <w:szCs w:val="24"/>
              </w:rPr>
              <w:t xml:space="preserve">resent </w:t>
            </w:r>
            <w:r w:rsidRPr="008F2529">
              <w:rPr>
                <w:rFonts w:ascii="Times New Roman" w:eastAsia="Times New Roman" w:hAnsi="Times New Roman" w:cs="Times New Roman"/>
                <w:color w:val="000000" w:themeColor="text1"/>
                <w:sz w:val="24"/>
                <w:szCs w:val="24"/>
              </w:rPr>
              <w:t>V</w:t>
            </w:r>
            <w:r w:rsidR="00D81098">
              <w:rPr>
                <w:rFonts w:ascii="Times New Roman" w:eastAsia="Times New Roman" w:hAnsi="Times New Roman" w:cs="Times New Roman"/>
                <w:color w:val="000000" w:themeColor="text1"/>
                <w:sz w:val="24"/>
                <w:szCs w:val="24"/>
              </w:rPr>
              <w:t>alue</w:t>
            </w:r>
            <w:r w:rsidRPr="008F2529">
              <w:rPr>
                <w:rFonts w:ascii="Times New Roman" w:eastAsia="Times New Roman" w:hAnsi="Times New Roman" w:cs="Times New Roman"/>
                <w:color w:val="000000" w:themeColor="text1"/>
                <w:sz w:val="24"/>
                <w:szCs w:val="24"/>
              </w:rPr>
              <w:t xml:space="preserve"> of Cash Flow</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$1,150,000.00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$62,023.26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$33,639.81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$90,940.42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F2529" w:rsidRPr="008F2529" w:rsidRDefault="008F2529" w:rsidP="00EE6CE3">
            <w:pPr>
              <w:spacing w:after="0" w:line="480" w:lineRule="auto"/>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-$13,871.53</w:t>
            </w:r>
          </w:p>
        </w:tc>
      </w:tr>
    </w:tbl>
    <w:p w:rsidR="008F2529" w:rsidRPr="008F2529" w:rsidRDefault="008F2529" w:rsidP="00EE6CE3">
      <w:pPr>
        <w:shd w:val="clear" w:color="auto" w:fill="FFFFFF"/>
        <w:spacing w:after="240" w:line="480" w:lineRule="auto"/>
        <w:textAlignment w:val="baseline"/>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br/>
        <w:t>NPV of owning = Sum of PV of cash flows = $1,332,731.95</w:t>
      </w:r>
    </w:p>
    <w:p w:rsidR="008F2529" w:rsidRPr="008F2529" w:rsidRDefault="003C030C" w:rsidP="00EE6CE3">
      <w:pPr>
        <w:shd w:val="clear" w:color="auto" w:fill="FFFFFF"/>
        <w:spacing w:after="240" w:line="480" w:lineRule="auto"/>
        <w:textAlignment w:val="baseline"/>
        <w:rPr>
          <w:rFonts w:ascii="Times New Roman" w:eastAsia="Times New Roman" w:hAnsi="Times New Roman" w:cs="Times New Roman"/>
          <w:color w:val="000000" w:themeColor="text1"/>
          <w:sz w:val="24"/>
          <w:szCs w:val="24"/>
        </w:rPr>
      </w:pPr>
      <w:r w:rsidRPr="003C030C">
        <w:rPr>
          <w:rStyle w:val="Strong"/>
          <w:rFonts w:ascii="Times New Roman" w:hAnsi="Times New Roman" w:cs="Times New Roman"/>
          <w:b w:val="0"/>
          <w:sz w:val="24"/>
          <w:szCs w:val="24"/>
          <w:bdr w:val="none" w:sz="0" w:space="0" w:color="auto" w:frame="1"/>
          <w:shd w:val="clear" w:color="auto" w:fill="FFFFFF"/>
        </w:rPr>
        <w:t xml:space="preserve">(2) </w:t>
      </w:r>
      <w:r w:rsidR="008F2529" w:rsidRPr="008F2529">
        <w:rPr>
          <w:rFonts w:ascii="Times New Roman" w:eastAsia="Times New Roman" w:hAnsi="Times New Roman" w:cs="Times New Roman"/>
          <w:color w:val="000000" w:themeColor="text1"/>
          <w:sz w:val="24"/>
          <w:szCs w:val="24"/>
        </w:rPr>
        <w:t>The discount rate used is the after tax interest rate = 7.5%</w:t>
      </w:r>
    </w:p>
    <w:p w:rsidR="008F2529" w:rsidRPr="001029C8" w:rsidRDefault="008F2529" w:rsidP="00EE6CE3">
      <w:pPr>
        <w:shd w:val="clear" w:color="auto" w:fill="FFFFFF"/>
        <w:spacing w:after="240" w:line="480" w:lineRule="auto"/>
        <w:textAlignment w:val="baseline"/>
        <w:rPr>
          <w:rFonts w:ascii="Times New Roman" w:eastAsia="Times New Roman" w:hAnsi="Times New Roman" w:cs="Times New Roman"/>
          <w:color w:val="000000" w:themeColor="text1"/>
          <w:sz w:val="24"/>
          <w:szCs w:val="24"/>
        </w:rPr>
      </w:pPr>
    </w:p>
    <w:p w:rsidR="008F2529" w:rsidRPr="008F2529" w:rsidRDefault="008F2529" w:rsidP="00EE6CE3">
      <w:pPr>
        <w:shd w:val="clear" w:color="auto" w:fill="FFFFFF"/>
        <w:spacing w:after="240" w:line="480" w:lineRule="auto"/>
        <w:textAlignment w:val="baseline"/>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c)</w:t>
      </w:r>
      <w:r w:rsidRPr="001029C8">
        <w:rPr>
          <w:rFonts w:ascii="Times New Roman" w:hAnsi="Times New Roman" w:cs="Times New Roman"/>
          <w:color w:val="000000" w:themeColor="text1"/>
          <w:sz w:val="24"/>
          <w:szCs w:val="24"/>
          <w:shd w:val="clear" w:color="auto" w:fill="FFFFFF"/>
        </w:rPr>
        <w:t xml:space="preserve">  </w:t>
      </w:r>
    </w:p>
    <w:p w:rsidR="008F2529" w:rsidRPr="008F2529" w:rsidRDefault="008F2529" w:rsidP="00EE6CE3">
      <w:pPr>
        <w:shd w:val="clear" w:color="auto" w:fill="FFFFFF"/>
        <w:spacing w:after="240" w:line="480" w:lineRule="auto"/>
        <w:textAlignment w:val="baseline"/>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Annual lease cost = $260,000</w:t>
      </w:r>
      <w:r w:rsidRPr="008F2529">
        <w:rPr>
          <w:rFonts w:ascii="Times New Roman" w:eastAsia="Times New Roman" w:hAnsi="Times New Roman" w:cs="Times New Roman"/>
          <w:color w:val="000000" w:themeColor="text1"/>
          <w:sz w:val="24"/>
          <w:szCs w:val="24"/>
        </w:rPr>
        <w:br/>
      </w:r>
      <w:r w:rsidRPr="001029C8">
        <w:rPr>
          <w:rFonts w:ascii="Times New Roman" w:eastAsia="Times New Roman" w:hAnsi="Times New Roman" w:cs="Times New Roman"/>
          <w:color w:val="000000" w:themeColor="text1"/>
          <w:sz w:val="24"/>
          <w:szCs w:val="24"/>
        </w:rPr>
        <w:t>after</w:t>
      </w:r>
      <w:r w:rsidRPr="008F2529">
        <w:rPr>
          <w:rFonts w:ascii="Times New Roman" w:eastAsia="Times New Roman" w:hAnsi="Times New Roman" w:cs="Times New Roman"/>
          <w:color w:val="000000" w:themeColor="text1"/>
          <w:sz w:val="24"/>
          <w:szCs w:val="24"/>
        </w:rPr>
        <w:t xml:space="preserve"> tax lease cost = 260,000 x (1 - 0.25) = $195,000</w:t>
      </w:r>
    </w:p>
    <w:p w:rsidR="003C030C" w:rsidRDefault="008F2529" w:rsidP="00EE6CE3">
      <w:pPr>
        <w:shd w:val="clear" w:color="auto" w:fill="FFFFFF"/>
        <w:spacing w:after="0" w:line="480" w:lineRule="auto"/>
        <w:textAlignment w:val="baseline"/>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PV of annuity due = P x (1 + r) x [1 - (1 + r)</w:t>
      </w:r>
      <w:r w:rsidRPr="008F2529">
        <w:rPr>
          <w:rFonts w:ascii="Times New Roman" w:eastAsia="Times New Roman" w:hAnsi="Times New Roman" w:cs="Times New Roman"/>
          <w:color w:val="000000" w:themeColor="text1"/>
          <w:sz w:val="24"/>
          <w:szCs w:val="24"/>
          <w:bdr w:val="none" w:sz="0" w:space="0" w:color="auto" w:frame="1"/>
          <w:vertAlign w:val="superscript"/>
        </w:rPr>
        <w:t>-n</w:t>
      </w:r>
      <w:r w:rsidRPr="008F2529">
        <w:rPr>
          <w:rFonts w:ascii="Times New Roman" w:eastAsia="Times New Roman" w:hAnsi="Times New Roman" w:cs="Times New Roman"/>
          <w:color w:val="000000" w:themeColor="text1"/>
          <w:sz w:val="24"/>
          <w:szCs w:val="24"/>
        </w:rPr>
        <w:t>] / r</w:t>
      </w:r>
      <w:r w:rsidRPr="008F2529">
        <w:rPr>
          <w:rFonts w:ascii="Times New Roman" w:eastAsia="Times New Roman" w:hAnsi="Times New Roman" w:cs="Times New Roman"/>
          <w:color w:val="000000" w:themeColor="text1"/>
          <w:sz w:val="24"/>
          <w:szCs w:val="24"/>
        </w:rPr>
        <w:br/>
        <w:t>PV = 195,000 x (1 + 0.075) x [1 - (1 + r)</w:t>
      </w:r>
      <w:r w:rsidRPr="008F2529">
        <w:rPr>
          <w:rFonts w:ascii="Times New Roman" w:eastAsia="Times New Roman" w:hAnsi="Times New Roman" w:cs="Times New Roman"/>
          <w:color w:val="000000" w:themeColor="text1"/>
          <w:sz w:val="24"/>
          <w:szCs w:val="24"/>
          <w:bdr w:val="none" w:sz="0" w:space="0" w:color="auto" w:frame="1"/>
          <w:vertAlign w:val="superscript"/>
        </w:rPr>
        <w:t>-4</w:t>
      </w:r>
      <w:r w:rsidRPr="008F2529">
        <w:rPr>
          <w:rFonts w:ascii="Times New Roman" w:eastAsia="Times New Roman" w:hAnsi="Times New Roman" w:cs="Times New Roman"/>
          <w:color w:val="000000" w:themeColor="text1"/>
          <w:sz w:val="24"/>
          <w:szCs w:val="24"/>
        </w:rPr>
        <w:t>] / 0.075</w:t>
      </w:r>
    </w:p>
    <w:p w:rsidR="008F2529" w:rsidRPr="008F2529" w:rsidRDefault="008F2529" w:rsidP="00EE6CE3">
      <w:pPr>
        <w:shd w:val="clear" w:color="auto" w:fill="FFFFFF"/>
        <w:spacing w:after="0" w:line="480" w:lineRule="auto"/>
        <w:textAlignment w:val="baseline"/>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 xml:space="preserve"> = $702,102.52</w:t>
      </w:r>
    </w:p>
    <w:p w:rsidR="008F2529" w:rsidRPr="008F2529" w:rsidRDefault="00D81098" w:rsidP="00EE6CE3">
      <w:pPr>
        <w:shd w:val="clear" w:color="auto" w:fill="FFFFFF"/>
        <w:spacing w:after="240" w:line="480" w:lineRule="auto"/>
        <w:textAlignment w:val="baseline"/>
        <w:rPr>
          <w:rFonts w:ascii="Times New Roman" w:eastAsia="Times New Roman" w:hAnsi="Times New Roman" w:cs="Times New Roman"/>
          <w:color w:val="000000" w:themeColor="text1"/>
          <w:sz w:val="24"/>
          <w:szCs w:val="24"/>
        </w:rPr>
      </w:pPr>
      <w:r w:rsidRPr="008F2529">
        <w:rPr>
          <w:rFonts w:ascii="Times New Roman" w:eastAsia="Times New Roman" w:hAnsi="Times New Roman" w:cs="Times New Roman"/>
          <w:color w:val="000000" w:themeColor="text1"/>
          <w:sz w:val="24"/>
          <w:szCs w:val="24"/>
        </w:rPr>
        <w:t>D)</w:t>
      </w:r>
      <w:r>
        <w:rPr>
          <w:rFonts w:ascii="Times New Roman" w:eastAsia="Times New Roman" w:hAnsi="Times New Roman" w:cs="Times New Roman"/>
          <w:color w:val="000000" w:themeColor="text1"/>
          <w:sz w:val="24"/>
          <w:szCs w:val="24"/>
        </w:rPr>
        <w:t xml:space="preserve"> BAL</w:t>
      </w:r>
      <w:r w:rsidR="008F2529" w:rsidRPr="008F2529">
        <w:rPr>
          <w:rFonts w:ascii="Times New Roman" w:eastAsia="Times New Roman" w:hAnsi="Times New Roman" w:cs="Times New Roman"/>
          <w:color w:val="000000" w:themeColor="text1"/>
          <w:sz w:val="24"/>
          <w:szCs w:val="24"/>
        </w:rPr>
        <w:t xml:space="preserve"> = PV of Owning - PV of Leasing = 1,332,731.95 - 702,102.52 = $620,629.43</w:t>
      </w:r>
    </w:p>
    <w:p w:rsidR="00D81098" w:rsidRPr="001029C8" w:rsidRDefault="00D81098" w:rsidP="00EE6CE3">
      <w:pPr>
        <w:shd w:val="clear" w:color="auto" w:fill="FFFFFF"/>
        <w:spacing w:after="240" w:line="48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Leasing is the equipment is less costly than owning it therefore they should lease.</w:t>
      </w:r>
    </w:p>
    <w:p w:rsidR="00EE6CE3" w:rsidRPr="0041015C" w:rsidRDefault="00E97266" w:rsidP="00EE6CE3">
      <w:pPr>
        <w:pStyle w:val="NormalWeb"/>
        <w:shd w:val="clear" w:color="auto" w:fill="FFFFFF"/>
        <w:spacing w:before="0" w:beforeAutospacing="0" w:after="0" w:afterAutospacing="0" w:line="480" w:lineRule="auto"/>
        <w:textAlignment w:val="baseline"/>
        <w:rPr>
          <w:b/>
          <w:color w:val="000000" w:themeColor="text1"/>
        </w:rPr>
      </w:pPr>
      <w:r>
        <w:rPr>
          <w:rStyle w:val="Strong"/>
          <w:b w:val="0"/>
          <w:color w:val="000000" w:themeColor="text1"/>
          <w:bdr w:val="none" w:sz="0" w:space="0" w:color="auto" w:frame="1"/>
        </w:rPr>
        <w:t>e)</w:t>
      </w:r>
      <w:r w:rsidR="008F2529" w:rsidRPr="001029C8">
        <w:rPr>
          <w:rStyle w:val="Strong"/>
          <w:b w:val="0"/>
          <w:color w:val="000000" w:themeColor="text1"/>
          <w:bdr w:val="none" w:sz="0" w:space="0" w:color="auto" w:frame="1"/>
        </w:rPr>
        <w:t xml:space="preserve"> </w:t>
      </w:r>
      <w:r w:rsidR="003F6145" w:rsidRPr="003F6145">
        <w:rPr>
          <w:color w:val="000000" w:themeColor="text1"/>
        </w:rPr>
        <w:t xml:space="preserve">At the end of the contract, the company will receive no payment in exchange for the asset, implying there would be no funds available to pay off the equipment's debt. The organization would be fortunate if the residual value was $400,000, but there is no means of knowing or </w:t>
      </w:r>
      <w:r w:rsidR="003F6145" w:rsidRPr="003F6145">
        <w:rPr>
          <w:color w:val="000000" w:themeColor="text1"/>
        </w:rPr>
        <w:lastRenderedPageBreak/>
        <w:t>planning for such a large return. The company will have to come up with a premium to incorporate this risk in the present value estimate.</w:t>
      </w:r>
    </w:p>
    <w:p w:rsidR="00EE6CE3" w:rsidRPr="0041015C" w:rsidRDefault="0041015C" w:rsidP="003F6145">
      <w:pPr>
        <w:pStyle w:val="NormalWeb"/>
        <w:shd w:val="clear" w:color="auto" w:fill="FFFFFF"/>
        <w:spacing w:before="0" w:beforeAutospacing="0" w:after="0" w:afterAutospacing="0" w:line="480" w:lineRule="auto"/>
        <w:textAlignment w:val="baseline"/>
        <w:rPr>
          <w:b/>
          <w:color w:val="000000" w:themeColor="text1"/>
        </w:rPr>
      </w:pPr>
      <w:r>
        <w:rPr>
          <w:rStyle w:val="Strong"/>
          <w:b w:val="0"/>
          <w:color w:val="000000" w:themeColor="text1"/>
          <w:bdr w:val="none" w:sz="0" w:space="0" w:color="auto" w:frame="1"/>
        </w:rPr>
        <w:t>F)</w:t>
      </w:r>
      <w:r w:rsidRPr="003F6145">
        <w:t xml:space="preserve"> The</w:t>
      </w:r>
      <w:r w:rsidR="003F6145" w:rsidRPr="003F6145">
        <w:t xml:space="preserve"> place of the lessor is nearly equal to that of the lessee, but in reverse. If the lessor needs to know if leasing the equipment is a smart idea, they should insert their data into a timeline similar to the one used to determine the current prices for the lessee location. If consolidated leasing the equipment allows them to make more profits, they can do so.</w:t>
      </w:r>
    </w:p>
    <w:p w:rsidR="008F2529" w:rsidRPr="008F2529" w:rsidRDefault="008F2529" w:rsidP="008F2529">
      <w:pPr>
        <w:shd w:val="clear" w:color="auto" w:fill="FFFFFF"/>
        <w:spacing w:after="240" w:line="480" w:lineRule="auto"/>
        <w:textAlignment w:val="baseline"/>
        <w:rPr>
          <w:rFonts w:ascii="Times New Roman" w:eastAsia="Times New Roman" w:hAnsi="Times New Roman" w:cs="Times New Roman"/>
          <w:color w:val="333333"/>
          <w:sz w:val="24"/>
          <w:szCs w:val="24"/>
        </w:rPr>
      </w:pPr>
    </w:p>
    <w:p w:rsidR="008F2529" w:rsidRPr="001029C8" w:rsidRDefault="008F2529" w:rsidP="00DF1DA4">
      <w:pPr>
        <w:pStyle w:val="NormalWeb"/>
        <w:shd w:val="clear" w:color="auto" w:fill="FFFFFF"/>
        <w:spacing w:before="0" w:beforeAutospacing="0" w:after="0" w:afterAutospacing="0"/>
        <w:textAlignment w:val="baseline"/>
        <w:rPr>
          <w:color w:val="333333"/>
        </w:rPr>
      </w:pPr>
    </w:p>
    <w:p w:rsidR="00DF1DA4" w:rsidRPr="001029C8" w:rsidRDefault="00DF1DA4" w:rsidP="00DF1DA4">
      <w:pPr>
        <w:pStyle w:val="NormalWeb"/>
        <w:shd w:val="clear" w:color="auto" w:fill="FFFFFF"/>
        <w:spacing w:before="0" w:beforeAutospacing="0" w:after="0" w:afterAutospacing="0"/>
        <w:textAlignment w:val="baseline"/>
        <w:rPr>
          <w:color w:val="333333"/>
        </w:rPr>
      </w:pPr>
    </w:p>
    <w:p w:rsidR="00DF1DA4" w:rsidRPr="001029C8" w:rsidRDefault="00DF1DA4" w:rsidP="00240983">
      <w:pPr>
        <w:pStyle w:val="NormalWeb"/>
        <w:shd w:val="clear" w:color="auto" w:fill="FFFFFF"/>
        <w:spacing w:before="0" w:beforeAutospacing="0" w:line="480" w:lineRule="auto"/>
        <w:textAlignment w:val="baseline"/>
      </w:pPr>
    </w:p>
    <w:p w:rsidR="00240983" w:rsidRPr="001029C8" w:rsidRDefault="00240983" w:rsidP="00240983">
      <w:pPr>
        <w:pStyle w:val="NormalWeb"/>
        <w:shd w:val="clear" w:color="auto" w:fill="FFFFFF"/>
        <w:spacing w:before="0" w:beforeAutospacing="0" w:line="480" w:lineRule="auto"/>
        <w:textAlignment w:val="baseline"/>
      </w:pPr>
    </w:p>
    <w:p w:rsidR="00240983" w:rsidRPr="001029C8" w:rsidRDefault="00240983" w:rsidP="00240983">
      <w:pPr>
        <w:spacing w:after="100" w:afterAutospacing="1" w:line="480" w:lineRule="auto"/>
        <w:rPr>
          <w:rFonts w:ascii="Times New Roman" w:hAnsi="Times New Roman" w:cs="Times New Roman"/>
          <w:sz w:val="24"/>
          <w:szCs w:val="24"/>
        </w:rPr>
      </w:pPr>
    </w:p>
    <w:sectPr w:rsidR="00240983" w:rsidRPr="001029C8" w:rsidSect="00C847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240983"/>
    <w:rsid w:val="001029C8"/>
    <w:rsid w:val="00240983"/>
    <w:rsid w:val="002B4D03"/>
    <w:rsid w:val="003C030C"/>
    <w:rsid w:val="003F6145"/>
    <w:rsid w:val="0041015C"/>
    <w:rsid w:val="00491887"/>
    <w:rsid w:val="0068010E"/>
    <w:rsid w:val="006910FC"/>
    <w:rsid w:val="007A614D"/>
    <w:rsid w:val="008F2529"/>
    <w:rsid w:val="00C84775"/>
    <w:rsid w:val="00D81098"/>
    <w:rsid w:val="00DF1DA4"/>
    <w:rsid w:val="00E137FE"/>
    <w:rsid w:val="00E97266"/>
    <w:rsid w:val="00EE6C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7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09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0983"/>
    <w:rPr>
      <w:b/>
      <w:bCs/>
    </w:rPr>
  </w:style>
</w:styles>
</file>

<file path=word/webSettings.xml><?xml version="1.0" encoding="utf-8"?>
<w:webSettings xmlns:r="http://schemas.openxmlformats.org/officeDocument/2006/relationships" xmlns:w="http://schemas.openxmlformats.org/wordprocessingml/2006/main">
  <w:divs>
    <w:div w:id="91559329">
      <w:bodyDiv w:val="1"/>
      <w:marLeft w:val="0"/>
      <w:marRight w:val="0"/>
      <w:marTop w:val="0"/>
      <w:marBottom w:val="0"/>
      <w:divBdr>
        <w:top w:val="none" w:sz="0" w:space="0" w:color="auto"/>
        <w:left w:val="none" w:sz="0" w:space="0" w:color="auto"/>
        <w:bottom w:val="none" w:sz="0" w:space="0" w:color="auto"/>
        <w:right w:val="none" w:sz="0" w:space="0" w:color="auto"/>
      </w:divBdr>
    </w:div>
    <w:div w:id="168912298">
      <w:bodyDiv w:val="1"/>
      <w:marLeft w:val="0"/>
      <w:marRight w:val="0"/>
      <w:marTop w:val="0"/>
      <w:marBottom w:val="0"/>
      <w:divBdr>
        <w:top w:val="none" w:sz="0" w:space="0" w:color="auto"/>
        <w:left w:val="none" w:sz="0" w:space="0" w:color="auto"/>
        <w:bottom w:val="none" w:sz="0" w:space="0" w:color="auto"/>
        <w:right w:val="none" w:sz="0" w:space="0" w:color="auto"/>
      </w:divBdr>
    </w:div>
    <w:div w:id="307367102">
      <w:bodyDiv w:val="1"/>
      <w:marLeft w:val="0"/>
      <w:marRight w:val="0"/>
      <w:marTop w:val="0"/>
      <w:marBottom w:val="0"/>
      <w:divBdr>
        <w:top w:val="none" w:sz="0" w:space="0" w:color="auto"/>
        <w:left w:val="none" w:sz="0" w:space="0" w:color="auto"/>
        <w:bottom w:val="none" w:sz="0" w:space="0" w:color="auto"/>
        <w:right w:val="none" w:sz="0" w:space="0" w:color="auto"/>
      </w:divBdr>
    </w:div>
    <w:div w:id="418840771">
      <w:bodyDiv w:val="1"/>
      <w:marLeft w:val="0"/>
      <w:marRight w:val="0"/>
      <w:marTop w:val="0"/>
      <w:marBottom w:val="0"/>
      <w:divBdr>
        <w:top w:val="none" w:sz="0" w:space="0" w:color="auto"/>
        <w:left w:val="none" w:sz="0" w:space="0" w:color="auto"/>
        <w:bottom w:val="none" w:sz="0" w:space="0" w:color="auto"/>
        <w:right w:val="none" w:sz="0" w:space="0" w:color="auto"/>
      </w:divBdr>
    </w:div>
    <w:div w:id="446051730">
      <w:bodyDiv w:val="1"/>
      <w:marLeft w:val="0"/>
      <w:marRight w:val="0"/>
      <w:marTop w:val="0"/>
      <w:marBottom w:val="0"/>
      <w:divBdr>
        <w:top w:val="none" w:sz="0" w:space="0" w:color="auto"/>
        <w:left w:val="none" w:sz="0" w:space="0" w:color="auto"/>
        <w:bottom w:val="none" w:sz="0" w:space="0" w:color="auto"/>
        <w:right w:val="none" w:sz="0" w:space="0" w:color="auto"/>
      </w:divBdr>
    </w:div>
    <w:div w:id="473988742">
      <w:bodyDiv w:val="1"/>
      <w:marLeft w:val="0"/>
      <w:marRight w:val="0"/>
      <w:marTop w:val="0"/>
      <w:marBottom w:val="0"/>
      <w:divBdr>
        <w:top w:val="none" w:sz="0" w:space="0" w:color="auto"/>
        <w:left w:val="none" w:sz="0" w:space="0" w:color="auto"/>
        <w:bottom w:val="none" w:sz="0" w:space="0" w:color="auto"/>
        <w:right w:val="none" w:sz="0" w:space="0" w:color="auto"/>
      </w:divBdr>
    </w:div>
    <w:div w:id="510878266">
      <w:bodyDiv w:val="1"/>
      <w:marLeft w:val="0"/>
      <w:marRight w:val="0"/>
      <w:marTop w:val="0"/>
      <w:marBottom w:val="0"/>
      <w:divBdr>
        <w:top w:val="none" w:sz="0" w:space="0" w:color="auto"/>
        <w:left w:val="none" w:sz="0" w:space="0" w:color="auto"/>
        <w:bottom w:val="none" w:sz="0" w:space="0" w:color="auto"/>
        <w:right w:val="none" w:sz="0" w:space="0" w:color="auto"/>
      </w:divBdr>
    </w:div>
    <w:div w:id="714278011">
      <w:bodyDiv w:val="1"/>
      <w:marLeft w:val="0"/>
      <w:marRight w:val="0"/>
      <w:marTop w:val="0"/>
      <w:marBottom w:val="0"/>
      <w:divBdr>
        <w:top w:val="none" w:sz="0" w:space="0" w:color="auto"/>
        <w:left w:val="none" w:sz="0" w:space="0" w:color="auto"/>
        <w:bottom w:val="none" w:sz="0" w:space="0" w:color="auto"/>
        <w:right w:val="none" w:sz="0" w:space="0" w:color="auto"/>
      </w:divBdr>
    </w:div>
    <w:div w:id="946232909">
      <w:bodyDiv w:val="1"/>
      <w:marLeft w:val="0"/>
      <w:marRight w:val="0"/>
      <w:marTop w:val="0"/>
      <w:marBottom w:val="0"/>
      <w:divBdr>
        <w:top w:val="none" w:sz="0" w:space="0" w:color="auto"/>
        <w:left w:val="none" w:sz="0" w:space="0" w:color="auto"/>
        <w:bottom w:val="none" w:sz="0" w:space="0" w:color="auto"/>
        <w:right w:val="none" w:sz="0" w:space="0" w:color="auto"/>
      </w:divBdr>
    </w:div>
    <w:div w:id="999429116">
      <w:bodyDiv w:val="1"/>
      <w:marLeft w:val="0"/>
      <w:marRight w:val="0"/>
      <w:marTop w:val="0"/>
      <w:marBottom w:val="0"/>
      <w:divBdr>
        <w:top w:val="none" w:sz="0" w:space="0" w:color="auto"/>
        <w:left w:val="none" w:sz="0" w:space="0" w:color="auto"/>
        <w:bottom w:val="none" w:sz="0" w:space="0" w:color="auto"/>
        <w:right w:val="none" w:sz="0" w:space="0" w:color="auto"/>
      </w:divBdr>
    </w:div>
    <w:div w:id="1064911962">
      <w:bodyDiv w:val="1"/>
      <w:marLeft w:val="0"/>
      <w:marRight w:val="0"/>
      <w:marTop w:val="0"/>
      <w:marBottom w:val="0"/>
      <w:divBdr>
        <w:top w:val="none" w:sz="0" w:space="0" w:color="auto"/>
        <w:left w:val="none" w:sz="0" w:space="0" w:color="auto"/>
        <w:bottom w:val="none" w:sz="0" w:space="0" w:color="auto"/>
        <w:right w:val="none" w:sz="0" w:space="0" w:color="auto"/>
      </w:divBdr>
    </w:div>
    <w:div w:id="1381978337">
      <w:bodyDiv w:val="1"/>
      <w:marLeft w:val="0"/>
      <w:marRight w:val="0"/>
      <w:marTop w:val="0"/>
      <w:marBottom w:val="0"/>
      <w:divBdr>
        <w:top w:val="none" w:sz="0" w:space="0" w:color="auto"/>
        <w:left w:val="none" w:sz="0" w:space="0" w:color="auto"/>
        <w:bottom w:val="none" w:sz="0" w:space="0" w:color="auto"/>
        <w:right w:val="none" w:sz="0" w:space="0" w:color="auto"/>
      </w:divBdr>
    </w:div>
    <w:div w:id="1390686911">
      <w:bodyDiv w:val="1"/>
      <w:marLeft w:val="0"/>
      <w:marRight w:val="0"/>
      <w:marTop w:val="0"/>
      <w:marBottom w:val="0"/>
      <w:divBdr>
        <w:top w:val="none" w:sz="0" w:space="0" w:color="auto"/>
        <w:left w:val="none" w:sz="0" w:space="0" w:color="auto"/>
        <w:bottom w:val="none" w:sz="0" w:space="0" w:color="auto"/>
        <w:right w:val="none" w:sz="0" w:space="0" w:color="auto"/>
      </w:divBdr>
    </w:div>
    <w:div w:id="1414159525">
      <w:bodyDiv w:val="1"/>
      <w:marLeft w:val="0"/>
      <w:marRight w:val="0"/>
      <w:marTop w:val="0"/>
      <w:marBottom w:val="0"/>
      <w:divBdr>
        <w:top w:val="none" w:sz="0" w:space="0" w:color="auto"/>
        <w:left w:val="none" w:sz="0" w:space="0" w:color="auto"/>
        <w:bottom w:val="none" w:sz="0" w:space="0" w:color="auto"/>
        <w:right w:val="none" w:sz="0" w:space="0" w:color="auto"/>
      </w:divBdr>
    </w:div>
    <w:div w:id="1498224079">
      <w:bodyDiv w:val="1"/>
      <w:marLeft w:val="0"/>
      <w:marRight w:val="0"/>
      <w:marTop w:val="0"/>
      <w:marBottom w:val="0"/>
      <w:divBdr>
        <w:top w:val="none" w:sz="0" w:space="0" w:color="auto"/>
        <w:left w:val="none" w:sz="0" w:space="0" w:color="auto"/>
        <w:bottom w:val="none" w:sz="0" w:space="0" w:color="auto"/>
        <w:right w:val="none" w:sz="0" w:space="0" w:color="auto"/>
      </w:divBdr>
    </w:div>
    <w:div w:id="1827428790">
      <w:bodyDiv w:val="1"/>
      <w:marLeft w:val="0"/>
      <w:marRight w:val="0"/>
      <w:marTop w:val="0"/>
      <w:marBottom w:val="0"/>
      <w:divBdr>
        <w:top w:val="none" w:sz="0" w:space="0" w:color="auto"/>
        <w:left w:val="none" w:sz="0" w:space="0" w:color="auto"/>
        <w:bottom w:val="none" w:sz="0" w:space="0" w:color="auto"/>
        <w:right w:val="none" w:sz="0" w:space="0" w:color="auto"/>
      </w:divBdr>
    </w:div>
    <w:div w:id="1871801699">
      <w:bodyDiv w:val="1"/>
      <w:marLeft w:val="0"/>
      <w:marRight w:val="0"/>
      <w:marTop w:val="0"/>
      <w:marBottom w:val="0"/>
      <w:divBdr>
        <w:top w:val="none" w:sz="0" w:space="0" w:color="auto"/>
        <w:left w:val="none" w:sz="0" w:space="0" w:color="auto"/>
        <w:bottom w:val="none" w:sz="0" w:space="0" w:color="auto"/>
        <w:right w:val="none" w:sz="0" w:space="0" w:color="auto"/>
      </w:divBdr>
    </w:div>
    <w:div w:id="192387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MoE</Company>
  <LinksUpToDate>false</LinksUpToDate>
  <CharactersWithSpaces>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2021-05-13T09:03:00Z</dcterms:created>
  <dcterms:modified xsi:type="dcterms:W3CDTF">2021-05-13T09:03:00Z</dcterms:modified>
</cp:coreProperties>
</file>